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Pr="00E55CF7" w:rsidRDefault="00E55CF7" w:rsidP="00E55CF7">
      <w:pPr>
        <w:jc w:val="center"/>
        <w:rPr>
          <w:b/>
        </w:rPr>
      </w:pPr>
      <w:bookmarkStart w:id="0" w:name="_GoBack"/>
      <w:r w:rsidRPr="00E55CF7">
        <w:rPr>
          <w:b/>
        </w:rPr>
        <w:t>Top 30 “</w:t>
      </w:r>
      <w:proofErr w:type="spellStart"/>
      <w:r w:rsidRPr="00E55CF7">
        <w:rPr>
          <w:b/>
        </w:rPr>
        <w:t>ish</w:t>
      </w:r>
      <w:proofErr w:type="spellEnd"/>
      <w:r w:rsidRPr="00E55CF7">
        <w:rPr>
          <w:b/>
        </w:rPr>
        <w:t>” for Unit 2</w:t>
      </w:r>
    </w:p>
    <w:bookmarkEnd w:id="0"/>
    <w:p w:rsidR="00E55CF7" w:rsidRDefault="00E55CF7"/>
    <w:p w:rsidR="00E55CF7" w:rsidRDefault="00E55CF7" w:rsidP="00E55CF7">
      <w:pPr>
        <w:pStyle w:val="ListParagraph"/>
        <w:numPr>
          <w:ilvl w:val="0"/>
          <w:numId w:val="1"/>
        </w:numPr>
      </w:pPr>
      <w:proofErr w:type="gramStart"/>
      <w:r>
        <w:t>agricultural</w:t>
      </w:r>
      <w:proofErr w:type="gramEnd"/>
      <w:r>
        <w:t xml:space="preserve"> density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proofErr w:type="gramStart"/>
      <w:r>
        <w:t>arithmetic</w:t>
      </w:r>
      <w:proofErr w:type="gramEnd"/>
      <w:r>
        <w:t xml:space="preserve"> density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proofErr w:type="gramStart"/>
      <w:r>
        <w:t>dependency</w:t>
      </w:r>
      <w:proofErr w:type="gramEnd"/>
      <w:r>
        <w:t xml:space="preserve"> ratio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proofErr w:type="gramStart"/>
      <w:r>
        <w:t>epidemiologic</w:t>
      </w:r>
      <w:proofErr w:type="gramEnd"/>
      <w:r>
        <w:t xml:space="preserve"> transition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Medical revolution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Natural Increase Rate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Doubling Time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Pandemic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Asylum seeker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Chain migration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Guest worker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International migration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Interregional migration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Intraregional migration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Internal migration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Refugees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Unauthorized immigrants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 xml:space="preserve">Push/pull factors 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Migration transition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proofErr w:type="spellStart"/>
      <w:r>
        <w:t>Ravenstein’s</w:t>
      </w:r>
      <w:proofErr w:type="spellEnd"/>
      <w:r>
        <w:t xml:space="preserve"> laws of migration (EW)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Net migration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DTM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Thomas Malthus (EW)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Neo-Malthusians (EW)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proofErr w:type="gramStart"/>
      <w:r>
        <w:t>Gravity  model</w:t>
      </w:r>
      <w:proofErr w:type="gramEnd"/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Restrictive population policies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Demographic momentum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Endemic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Step migration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Female infanticide</w:t>
      </w:r>
    </w:p>
    <w:p w:rsidR="00E55CF7" w:rsidRDefault="00E55CF7" w:rsidP="00E55CF7"/>
    <w:p w:rsidR="00E55CF7" w:rsidRDefault="00E55CF7" w:rsidP="00E55CF7">
      <w:r>
        <w:t xml:space="preserve">And </w:t>
      </w:r>
      <w:proofErr w:type="gramStart"/>
      <w:r>
        <w:t>of</w:t>
      </w:r>
      <w:proofErr w:type="gramEnd"/>
      <w:r>
        <w:t xml:space="preserve"> course all your acronyms:</w:t>
      </w:r>
    </w:p>
    <w:p w:rsidR="00E55CF7" w:rsidRDefault="00E55CF7" w:rsidP="00E55CF7"/>
    <w:p w:rsidR="00E55CF7" w:rsidRDefault="00E55CF7" w:rsidP="00E55CF7">
      <w:pPr>
        <w:pStyle w:val="ListParagraph"/>
        <w:numPr>
          <w:ilvl w:val="0"/>
          <w:numId w:val="1"/>
        </w:numPr>
      </w:pPr>
      <w:r>
        <w:t>TFR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CDR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CBR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CMR</w:t>
      </w:r>
    </w:p>
    <w:p w:rsidR="00E55CF7" w:rsidRDefault="00E55CF7" w:rsidP="00E55CF7">
      <w:pPr>
        <w:pStyle w:val="ListParagraph"/>
        <w:numPr>
          <w:ilvl w:val="0"/>
          <w:numId w:val="1"/>
        </w:numPr>
      </w:pPr>
      <w:r>
        <w:t>IMR</w:t>
      </w:r>
    </w:p>
    <w:sectPr w:rsidR="00E55CF7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114"/>
    <w:multiLevelType w:val="hybridMultilevel"/>
    <w:tmpl w:val="B5E6D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F7"/>
    <w:rsid w:val="00780BA5"/>
    <w:rsid w:val="00E5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Macintosh Word</Application>
  <DocSecurity>0</DocSecurity>
  <Lines>4</Lines>
  <Paragraphs>1</Paragraphs>
  <ScaleCrop>false</ScaleCrop>
  <Company>LISD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2016-04-13T14:15:00Z</dcterms:created>
  <dcterms:modified xsi:type="dcterms:W3CDTF">2016-04-13T14:31:00Z</dcterms:modified>
</cp:coreProperties>
</file>